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2C9A" w14:textId="13249F22" w:rsidR="006D7F7B" w:rsidRDefault="009D7BA8">
      <w:r>
        <w:t>Arş. Gör. Temsilcisi: Arş. Gör. Dr. Zuhal BAŞPINAR</w:t>
      </w:r>
    </w:p>
    <w:sectPr w:rsidR="006D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8"/>
    <w:rsid w:val="00616B94"/>
    <w:rsid w:val="006B7C42"/>
    <w:rsid w:val="006D7F7B"/>
    <w:rsid w:val="009D7BA8"/>
    <w:rsid w:val="00A70A36"/>
    <w:rsid w:val="00A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7BEB9"/>
  <w15:chartTrackingRefBased/>
  <w15:docId w15:val="{8DB660F6-5696-F946-89F9-9AFB999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7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7B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7B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7B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7B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7B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7B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7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7B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7B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7B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7B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7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Kevser Yıldırım Sır</dc:creator>
  <cp:keywords/>
  <dc:description/>
  <cp:lastModifiedBy>Havva Kevser Yıldırım Sır</cp:lastModifiedBy>
  <cp:revision>1</cp:revision>
  <dcterms:created xsi:type="dcterms:W3CDTF">2026-06-15T11:36:00Z</dcterms:created>
  <dcterms:modified xsi:type="dcterms:W3CDTF">2026-06-15T11:37:00Z</dcterms:modified>
</cp:coreProperties>
</file>